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8A" w:rsidRDefault="00CD468A" w:rsidP="00CD468A">
      <w:pPr>
        <w:jc w:val="center"/>
        <w:rPr>
          <w:rFonts w:ascii="NewsGotT" w:hAnsi="NewsGotT"/>
          <w:b/>
          <w:color w:val="007336"/>
          <w:sz w:val="24"/>
          <w:szCs w:val="24"/>
          <w:u w:val="single"/>
        </w:rPr>
      </w:pPr>
    </w:p>
    <w:p w:rsidR="00CD468A" w:rsidRDefault="00CD468A" w:rsidP="00CD468A">
      <w:pPr>
        <w:jc w:val="center"/>
        <w:rPr>
          <w:rFonts w:ascii="NewsGotT" w:hAnsi="NewsGotT"/>
          <w:b/>
          <w:color w:val="007336"/>
          <w:sz w:val="24"/>
          <w:szCs w:val="24"/>
          <w:u w:val="single"/>
        </w:rPr>
      </w:pPr>
      <w:r w:rsidRPr="00CD468A">
        <w:rPr>
          <w:rFonts w:ascii="NewsGotT" w:hAnsi="NewsGotT"/>
          <w:b/>
          <w:color w:val="007336"/>
          <w:sz w:val="24"/>
          <w:szCs w:val="24"/>
          <w:u w:val="single"/>
        </w:rPr>
        <w:t>FORMULARIO DE INSCRIPCIÓN</w:t>
      </w: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  <w:u w:val="single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  <w:u w:val="single"/>
        </w:rPr>
      </w:pPr>
      <w:r>
        <w:rPr>
          <w:rFonts w:ascii="NewsGotT" w:hAnsi="NewsGotT"/>
          <w:b/>
          <w:color w:val="007336"/>
          <w:sz w:val="24"/>
          <w:szCs w:val="24"/>
          <w:u w:val="single"/>
        </w:rPr>
        <w:t>DATOS PERSONALES</w:t>
      </w:r>
    </w:p>
    <w:p w:rsidR="00CD468A" w:rsidRPr="00B271B9" w:rsidRDefault="00CD468A" w:rsidP="00CD468A">
      <w:pPr>
        <w:rPr>
          <w:rFonts w:ascii="NewsGotT" w:hAnsi="NewsGotT"/>
          <w:b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 xml:space="preserve">NOMBRE: </w:t>
      </w:r>
      <w:r w:rsidR="00B271B9">
        <w:rPr>
          <w:rFonts w:ascii="NewsGotT" w:hAnsi="NewsGotT"/>
          <w:b/>
          <w:color w:val="007336"/>
          <w:sz w:val="20"/>
          <w:szCs w:val="20"/>
        </w:rPr>
        <w:t>XXXX</w:t>
      </w:r>
    </w:p>
    <w:p w:rsidR="00CD468A" w:rsidRPr="00B271B9" w:rsidRDefault="00CD468A" w:rsidP="00CD468A">
      <w:pPr>
        <w:rPr>
          <w:rFonts w:ascii="NewsGotT" w:hAnsi="NewsGotT"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APELLIDOS: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XXXX XXXX</w:t>
      </w:r>
    </w:p>
    <w:p w:rsidR="004908D0" w:rsidRDefault="004908D0" w:rsidP="00CD468A">
      <w:pPr>
        <w:rPr>
          <w:rFonts w:ascii="NewsGotT" w:hAnsi="NewsGotT"/>
          <w:color w:val="007336"/>
          <w:sz w:val="20"/>
          <w:szCs w:val="20"/>
        </w:rPr>
      </w:pPr>
      <w:r>
        <w:rPr>
          <w:rFonts w:ascii="NewsGotT" w:hAnsi="NewsGotT"/>
          <w:color w:val="007336"/>
          <w:sz w:val="20"/>
          <w:szCs w:val="20"/>
        </w:rPr>
        <w:t xml:space="preserve">FECHA NACIMIENTO: </w:t>
      </w:r>
      <w:r w:rsidRPr="004908D0">
        <w:rPr>
          <w:rFonts w:ascii="NewsGotT" w:hAnsi="NewsGotT"/>
          <w:b/>
          <w:color w:val="007336"/>
          <w:sz w:val="20"/>
          <w:szCs w:val="20"/>
        </w:rPr>
        <w:t>XX/XX/XXXX</w:t>
      </w:r>
    </w:p>
    <w:p w:rsidR="00CD468A" w:rsidRPr="00B271B9" w:rsidRDefault="00CD468A" w:rsidP="00CD468A">
      <w:pPr>
        <w:rPr>
          <w:rFonts w:ascii="NewsGotT" w:hAnsi="NewsGotT"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TELÉFONO DE CONTACTO: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 XXX XXX</w:t>
      </w:r>
    </w:p>
    <w:p w:rsidR="00CD468A" w:rsidRPr="00B271B9" w:rsidRDefault="00CD468A" w:rsidP="00CD468A">
      <w:pPr>
        <w:rPr>
          <w:rFonts w:ascii="NewsGotT" w:hAnsi="NewsGotT"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CORREO ELECTRÓNICO: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 w:rsidRPr="00B271B9">
        <w:rPr>
          <w:rFonts w:ascii="NewsGotT" w:hAnsi="NewsGotT"/>
          <w:b/>
          <w:color w:val="007336"/>
          <w:sz w:val="20"/>
          <w:szCs w:val="20"/>
        </w:rPr>
        <w:t>XXXX@XXXX.XX</w:t>
      </w: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  <w:u w:val="single"/>
        </w:rPr>
      </w:pPr>
    </w:p>
    <w:p w:rsidR="00CD468A" w:rsidRPr="00CD468A" w:rsidRDefault="00CD468A" w:rsidP="00CD468A">
      <w:pPr>
        <w:rPr>
          <w:rFonts w:ascii="NewsGotT" w:hAnsi="NewsGotT"/>
          <w:b/>
          <w:color w:val="007336"/>
          <w:sz w:val="24"/>
          <w:szCs w:val="24"/>
          <w:u w:val="single"/>
        </w:rPr>
      </w:pPr>
      <w:r>
        <w:rPr>
          <w:rFonts w:ascii="NewsGotT" w:hAnsi="NewsGotT"/>
          <w:b/>
          <w:color w:val="007336"/>
          <w:sz w:val="24"/>
          <w:szCs w:val="24"/>
          <w:u w:val="single"/>
        </w:rPr>
        <w:t>DATOS PROFESIONALES</w:t>
      </w:r>
    </w:p>
    <w:p w:rsidR="00CD468A" w:rsidRPr="00B271B9" w:rsidRDefault="00CD468A" w:rsidP="00CD468A">
      <w:pPr>
        <w:rPr>
          <w:rFonts w:ascii="NewsGotT" w:hAnsi="NewsGotT"/>
          <w:b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TITULACIÓN UNIVERSITARIA: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XXXX</w:t>
      </w:r>
    </w:p>
    <w:p w:rsidR="00CD468A" w:rsidRPr="00B271B9" w:rsidRDefault="00CD468A" w:rsidP="00CD468A">
      <w:pPr>
        <w:rPr>
          <w:rFonts w:ascii="NewsGotT" w:hAnsi="NewsGotT"/>
          <w:b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CENTRO DE TRABAJO/ESTUDIOS: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XXXX</w:t>
      </w:r>
    </w:p>
    <w:p w:rsidR="00CD468A" w:rsidRPr="00B271B9" w:rsidRDefault="00CD468A" w:rsidP="00CD468A">
      <w:pPr>
        <w:rPr>
          <w:rFonts w:ascii="NewsGotT" w:hAnsi="NewsGotT"/>
          <w:b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DESCRIPCIÓN BREVE DEL INTERÉS POR EL CURSO: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XXXX</w:t>
      </w:r>
    </w:p>
    <w:p w:rsidR="00CD468A" w:rsidRPr="00B271B9" w:rsidRDefault="00CD468A" w:rsidP="00CD468A">
      <w:pPr>
        <w:rPr>
          <w:rFonts w:ascii="NewsGotT" w:hAnsi="NewsGotT"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DESARROLLA ACTIVIDADES DE INVESTIGACIÓN (SI/NO):</w:t>
      </w:r>
    </w:p>
    <w:p w:rsidR="00CD468A" w:rsidRPr="00B271B9" w:rsidRDefault="00CD468A" w:rsidP="00CD468A">
      <w:pPr>
        <w:rPr>
          <w:rFonts w:ascii="NewsGotT" w:hAnsi="NewsGotT"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DISPONE DE EXPERIENCIA EN EL CAMPO DE LA CITOGENÉTICA Y/O LA CITOMETRÍA (SI/NO):</w:t>
      </w:r>
    </w:p>
    <w:p w:rsidR="00CD468A" w:rsidRPr="00B271B9" w:rsidRDefault="00CD468A" w:rsidP="00CD468A">
      <w:pPr>
        <w:rPr>
          <w:rFonts w:ascii="NewsGotT" w:hAnsi="NewsGotT"/>
          <w:b/>
          <w:color w:val="007336"/>
          <w:sz w:val="20"/>
          <w:szCs w:val="20"/>
        </w:rPr>
      </w:pPr>
      <w:r w:rsidRPr="00B271B9">
        <w:rPr>
          <w:rFonts w:ascii="NewsGotT" w:hAnsi="NewsGotT"/>
          <w:color w:val="007336"/>
          <w:sz w:val="20"/>
          <w:szCs w:val="20"/>
        </w:rPr>
        <w:t>EN CASO AFIRMATIVATIVO, DETÁ</w:t>
      </w:r>
      <w:r w:rsidR="00B271B9" w:rsidRPr="00B271B9">
        <w:rPr>
          <w:rFonts w:ascii="NewsGotT" w:hAnsi="NewsGotT"/>
          <w:color w:val="007336"/>
          <w:sz w:val="20"/>
          <w:szCs w:val="20"/>
        </w:rPr>
        <w:t>LLAR</w:t>
      </w:r>
      <w:r w:rsidRPr="00B271B9">
        <w:rPr>
          <w:rFonts w:ascii="NewsGotT" w:hAnsi="NewsGotT"/>
          <w:color w:val="007336"/>
          <w:sz w:val="20"/>
          <w:szCs w:val="20"/>
        </w:rPr>
        <w:t xml:space="preserve"> BREVEMENTE:</w:t>
      </w:r>
      <w:r w:rsidR="00B271B9">
        <w:rPr>
          <w:rFonts w:ascii="NewsGotT" w:hAnsi="NewsGotT"/>
          <w:color w:val="007336"/>
          <w:sz w:val="20"/>
          <w:szCs w:val="20"/>
        </w:rPr>
        <w:t xml:space="preserve"> </w:t>
      </w:r>
      <w:r w:rsidR="00B271B9">
        <w:rPr>
          <w:rFonts w:ascii="NewsGotT" w:hAnsi="NewsGotT"/>
          <w:b/>
          <w:color w:val="007336"/>
          <w:sz w:val="20"/>
          <w:szCs w:val="20"/>
        </w:rPr>
        <w:t>XXXX</w:t>
      </w: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p w:rsidR="00CD468A" w:rsidRDefault="00CD468A" w:rsidP="00CD468A">
      <w:pPr>
        <w:rPr>
          <w:rFonts w:ascii="NewsGotT" w:hAnsi="NewsGotT"/>
          <w:b/>
          <w:color w:val="007336"/>
          <w:sz w:val="24"/>
          <w:szCs w:val="24"/>
        </w:rPr>
      </w:pPr>
    </w:p>
    <w:sectPr w:rsidR="00CD468A" w:rsidSect="00C80E9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E2C" w:rsidRDefault="00BC3E2C" w:rsidP="00CD468A">
      <w:pPr>
        <w:spacing w:after="0" w:line="240" w:lineRule="auto"/>
      </w:pPr>
      <w:r>
        <w:separator/>
      </w:r>
    </w:p>
  </w:endnote>
  <w:endnote w:type="continuationSeparator" w:id="1">
    <w:p w:rsidR="00BC3E2C" w:rsidRDefault="00BC3E2C" w:rsidP="00CD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B9" w:rsidRPr="00B271B9" w:rsidRDefault="00B271B9" w:rsidP="00B271B9">
    <w:pPr>
      <w:rPr>
        <w:rFonts w:ascii="NewsGotT" w:hAnsi="NewsGotT"/>
        <w:b/>
        <w:sz w:val="15"/>
        <w:szCs w:val="15"/>
      </w:rPr>
    </w:pPr>
    <w:r w:rsidRPr="00B271B9">
      <w:rPr>
        <w:rFonts w:ascii="NewsGotT" w:hAnsi="NewsGotT"/>
        <w:b/>
        <w:sz w:val="15"/>
        <w:szCs w:val="15"/>
      </w:rPr>
      <w:t xml:space="preserve">Una vez cumplimentado remitirlo por correo electrónico a </w:t>
    </w:r>
    <w:r>
      <w:rPr>
        <w:rFonts w:ascii="NewsGotT" w:hAnsi="NewsGotT"/>
        <w:b/>
        <w:sz w:val="15"/>
        <w:szCs w:val="15"/>
      </w:rPr>
      <w:t xml:space="preserve">la siguiente dirección: </w:t>
    </w:r>
    <w:r w:rsidRPr="00B271B9">
      <w:rPr>
        <w:rFonts w:ascii="NewsGotT" w:hAnsi="NewsGotT"/>
        <w:b/>
        <w:sz w:val="15"/>
        <w:szCs w:val="15"/>
      </w:rPr>
      <w:t>biobanco.sspa@juntadeandalucia.es</w:t>
    </w:r>
  </w:p>
  <w:p w:rsidR="001C6220" w:rsidRDefault="00A94C26" w:rsidP="00A94C26">
    <w:pPr>
      <w:pStyle w:val="Piedepgina"/>
      <w:tabs>
        <w:tab w:val="clear" w:pos="8504"/>
        <w:tab w:val="right" w:pos="9072"/>
      </w:tabs>
      <w:ind w:left="-567" w:right="-568"/>
      <w:jc w:val="center"/>
    </w:pPr>
    <w:r w:rsidRPr="00A94C26">
      <w:rPr>
        <w:noProof/>
        <w:lang w:eastAsia="es-ES"/>
      </w:rPr>
      <w:drawing>
        <wp:inline distT="0" distB="0" distL="0" distR="0">
          <wp:extent cx="1864341" cy="377117"/>
          <wp:effectExtent l="19050" t="0" r="2559" b="0"/>
          <wp:docPr id="2" name="Imagen 1" descr="\\Fpyss114\fps\3_I+i EN SALUD\3.2_A.GESTIÓN PROYECTOS\3.2.3_OTROS CENTROS Y PROYECTOS\1.Biobancos\BIOBANCO ANDALUZ\Comunicación\Logos\Logos CS\LOGO BIOBANC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pyss114\fps\3_I+i EN SALUD\3.2_A.GESTIÓN PROYECTOS\3.2.3_OTROS CENTROS Y PROYECTOS\1.Biobancos\BIOBANCO ANDALUZ\Comunicación\Logos\Logos CS\LOGO BIOBANC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453" cy="380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  <w:lang w:eastAsia="es-ES"/>
      </w:rPr>
      <w:drawing>
        <wp:inline distT="0" distB="0" distL="0" distR="0">
          <wp:extent cx="915821" cy="465350"/>
          <wp:effectExtent l="19050" t="0" r="0" b="0"/>
          <wp:docPr id="1" name="Imagen 3" descr="IBS GRANADA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BS GRANADA VERTICAL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059" cy="4690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71C7" w:rsidRPr="004371C7">
      <w:rPr>
        <w:noProof/>
        <w:lang w:eastAsia="es-ES"/>
      </w:rPr>
      <w:drawing>
        <wp:inline distT="0" distB="0" distL="0" distR="0">
          <wp:extent cx="2520000" cy="432952"/>
          <wp:effectExtent l="19050" t="0" r="0" b="0"/>
          <wp:docPr id="13" name="Imagen 2" descr="\\10.243.128.50\Biobanco\NC\3. REGISTROS\6. CONTROL DE LA DOCUMENTACION Y REGISTROS\1. FORMATOS BLANCO\1. LOGOS\Plataforma BNLC\Logo PR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243.128.50\Biobanco\NC\3. REGISTROS\6. CONTROL DE LA DOCUMENTACION Y REGISTROS\1. FORMATOS BLANCO\1. LOGOS\Plataforma BNLC\Logo PRB2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432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3095" w:rsidRPr="003F3095">
      <w:rPr>
        <w:noProof/>
        <w:lang w:eastAsia="es-ES"/>
      </w:rPr>
      <w:drawing>
        <wp:inline distT="0" distB="0" distL="0" distR="0">
          <wp:extent cx="718858" cy="429905"/>
          <wp:effectExtent l="19050" t="0" r="5042" b="0"/>
          <wp:docPr id="14" name="Imagen 42" descr="C:\Users\vvaldivieso15G\AppData\Local\Microsoft\Windows\Temporary Internet Files\Content.Word\Logo F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vvaldivieso15G\AppData\Local\Microsoft\Windows\Temporary Internet Files\Content.Word\Logo FEDER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30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220" w:rsidRDefault="001C6220" w:rsidP="001C6220">
    <w:pPr>
      <w:pStyle w:val="Piedepgina"/>
      <w:jc w:val="both"/>
      <w:rPr>
        <w:rFonts w:ascii="NewsGotT" w:hAnsi="NewsGotT"/>
        <w:sz w:val="15"/>
        <w:szCs w:val="15"/>
      </w:rPr>
    </w:pPr>
  </w:p>
  <w:p w:rsidR="001C6220" w:rsidRPr="001C6220" w:rsidRDefault="001C6220" w:rsidP="001C6220">
    <w:pPr>
      <w:pStyle w:val="Piedepgina"/>
      <w:jc w:val="both"/>
      <w:rPr>
        <w:rFonts w:ascii="NewsGotT" w:hAnsi="NewsGotT"/>
        <w:sz w:val="12"/>
        <w:szCs w:val="12"/>
      </w:rPr>
    </w:pPr>
    <w:r w:rsidRPr="001C6220">
      <w:rPr>
        <w:rFonts w:ascii="NewsGotT" w:hAnsi="NewsGotT"/>
        <w:sz w:val="12"/>
        <w:szCs w:val="12"/>
      </w:rPr>
      <w:t>En cumplimiento de lo que se dispone en el artículo 5 de la Ley Orgánica 15/1999, de 13 de diciembre, de Protección de Datos de Carácter Personal (LOPD), le informamos que los datos de carácter personal que nos proporcion</w:t>
    </w:r>
    <w:r>
      <w:rPr>
        <w:rFonts w:ascii="NewsGotT" w:hAnsi="NewsGotT"/>
        <w:sz w:val="12"/>
        <w:szCs w:val="12"/>
      </w:rPr>
      <w:t>e rellenando en este</w:t>
    </w:r>
    <w:r w:rsidRPr="001C6220">
      <w:rPr>
        <w:rFonts w:ascii="NewsGotT" w:hAnsi="NewsGotT"/>
        <w:sz w:val="12"/>
        <w:szCs w:val="12"/>
      </w:rPr>
      <w:t xml:space="preserve"> formulario de registro se recogerán en ficheros cuyo responsable es </w:t>
    </w:r>
    <w:r>
      <w:rPr>
        <w:rFonts w:ascii="NewsGotT" w:hAnsi="NewsGotT"/>
        <w:sz w:val="12"/>
        <w:szCs w:val="12"/>
      </w:rPr>
      <w:t>Biobanco del Sistema Sanitario Público de Andalucía</w:t>
    </w:r>
    <w:r w:rsidRPr="001C6220">
      <w:rPr>
        <w:rFonts w:ascii="NewsGotT" w:hAnsi="NewsGotT"/>
        <w:sz w:val="12"/>
        <w:szCs w:val="12"/>
      </w:rPr>
      <w:t>. En virtud de lo dispuesto en el artículo 15 y siguientes de la LOPD y en los términos que indica su Reglamento de desarrollo aprobado por Real Decreto 1720/2007, de 21 de diciembre (RLOPD), en cualquier momento usted podrá ejercer sus derechos de acceso, rectificación, cancelación y oposición, dirigiéndose con una solicitud escrita y firmada, incluyendo su nombre, apellidos y fotocopia del D.N.I. u otro documento acreditativo válido, en la que solicite el ejercicio de estos derechos a biobanco.sspa@juntadeandalucia.es.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E2C" w:rsidRDefault="00BC3E2C" w:rsidP="00CD468A">
      <w:pPr>
        <w:spacing w:after="0" w:line="240" w:lineRule="auto"/>
      </w:pPr>
      <w:r>
        <w:separator/>
      </w:r>
    </w:p>
  </w:footnote>
  <w:footnote w:type="continuationSeparator" w:id="1">
    <w:p w:rsidR="00BC3E2C" w:rsidRDefault="00BC3E2C" w:rsidP="00CD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BFD" w:rsidRDefault="004371C7">
    <w:pPr>
      <w:pStyle w:val="Encabezado"/>
    </w:pPr>
    <w:r>
      <w:rPr>
        <w:noProof/>
        <w:lang w:eastAsia="es-ES"/>
      </w:rPr>
      <w:drawing>
        <wp:inline distT="0" distB="0" distL="0" distR="0">
          <wp:extent cx="5400040" cy="927592"/>
          <wp:effectExtent l="19050" t="0" r="0" b="0"/>
          <wp:docPr id="3" name="Imagen 3" descr="\\Fpyss114\fps\3_I+i EN SALUD\3.2_A.GESTIÓN PROYECTOS\3.2.3_OTROS CENTROS Y PROYECTOS\1.Biobancos\BIOBANCO ANDALUZ\Comunicación\Cursos\2015\Citogenética-Citometría hESC-iPS\Cabecera\Cabecera E-mail II Curso Citogenética-Citometría hESC-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pyss114\fps\3_I+i EN SALUD\3.2_A.GESTIÓN PROYECTOS\3.2.3_OTROS CENTROS Y PROYECTOS\1.Biobancos\BIOBANCO ANDALUZ\Comunicación\Cursos\2015\Citogenética-Citometría hESC-iPS\Cabecera\Cabecera E-mail II Curso Citogenética-Citometría hESC-i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27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D468A"/>
    <w:rsid w:val="00100A8B"/>
    <w:rsid w:val="00193BFD"/>
    <w:rsid w:val="001C6220"/>
    <w:rsid w:val="002338AF"/>
    <w:rsid w:val="003F3095"/>
    <w:rsid w:val="004371C7"/>
    <w:rsid w:val="004908D0"/>
    <w:rsid w:val="005C4BD5"/>
    <w:rsid w:val="00740134"/>
    <w:rsid w:val="00A94C26"/>
    <w:rsid w:val="00B271B9"/>
    <w:rsid w:val="00BC3E2C"/>
    <w:rsid w:val="00C80E97"/>
    <w:rsid w:val="00CC3A51"/>
    <w:rsid w:val="00CD468A"/>
    <w:rsid w:val="00F6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4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468A"/>
  </w:style>
  <w:style w:type="paragraph" w:styleId="Piedepgina">
    <w:name w:val="footer"/>
    <w:basedOn w:val="Normal"/>
    <w:link w:val="PiedepginaCar"/>
    <w:uiPriority w:val="99"/>
    <w:semiHidden/>
    <w:unhideWhenUsed/>
    <w:rsid w:val="00CD46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4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F6A7.5D0BCC5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20202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10FB0-D733-4B36-B438-0F57E884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jzurita</dc:creator>
  <cp:lastModifiedBy>pcatalina</cp:lastModifiedBy>
  <cp:revision>2</cp:revision>
  <dcterms:created xsi:type="dcterms:W3CDTF">2015-10-05T12:28:00Z</dcterms:created>
  <dcterms:modified xsi:type="dcterms:W3CDTF">2015-10-05T12:28:00Z</dcterms:modified>
</cp:coreProperties>
</file>